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0FCA2" w14:textId="77777777" w:rsidR="00A455C0" w:rsidRPr="0079074D" w:rsidRDefault="00A455C0" w:rsidP="00A455C0">
      <w:pPr>
        <w:pStyle w:val="a7"/>
        <w:rPr>
          <w:rFonts w:eastAsia="宋体"/>
          <w:lang w:val="en-US"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Pr="00796338">
        <w:t>9</w:t>
      </w:r>
      <w:r w:rsidRPr="00796338">
        <w:rPr>
          <w:rFonts w:hint="eastAsia"/>
        </w:rPr>
        <w:t>9</w:t>
      </w:r>
      <w:r w:rsidRPr="00796338">
        <w:t xml:space="preserve">-e </w:t>
      </w:r>
      <w:r>
        <w:rPr>
          <w:rFonts w:cs="Arial"/>
          <w:sz w:val="20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79074D" w:rsidRPr="0079074D">
        <w:t>R4-2109248</w:t>
      </w:r>
    </w:p>
    <w:p w14:paraId="6108CDF5" w14:textId="19B284E8" w:rsidR="00A455C0" w:rsidRPr="00444A16" w:rsidRDefault="00A455C0" w:rsidP="00A455C0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5F2C47">
        <w:rPr>
          <w:rFonts w:eastAsia="宋体"/>
          <w:lang w:eastAsia="zh-CN"/>
        </w:rPr>
        <w:t xml:space="preserve">, </w:t>
      </w:r>
      <w:r w:rsidRPr="007D3D71">
        <w:rPr>
          <w:rFonts w:eastAsia="宋体"/>
          <w:lang w:eastAsia="zh-CN"/>
        </w:rPr>
        <w:t>19</w:t>
      </w:r>
      <w:r w:rsidR="007549CC">
        <w:rPr>
          <w:rFonts w:eastAsia="宋体" w:hint="eastAsia"/>
          <w:lang w:eastAsia="zh-CN"/>
        </w:rPr>
        <w:t>th</w:t>
      </w:r>
      <w:r w:rsidRPr="007D3D71">
        <w:rPr>
          <w:rFonts w:eastAsia="宋体"/>
          <w:lang w:eastAsia="zh-CN"/>
        </w:rPr>
        <w:t>-27</w:t>
      </w:r>
      <w:r w:rsidR="007549CC" w:rsidRPr="00AD4C94">
        <w:rPr>
          <w:rFonts w:eastAsia="宋体"/>
          <w:lang w:eastAsia="zh-CN"/>
        </w:rPr>
        <w:t>th</w:t>
      </w:r>
      <w:r w:rsidR="007549CC">
        <w:rPr>
          <w:rFonts w:eastAsia="宋体"/>
          <w:lang w:eastAsia="zh-CN"/>
        </w:rPr>
        <w:t xml:space="preserve"> </w:t>
      </w:r>
      <w:r w:rsidR="007549CC" w:rsidRPr="007D3D71">
        <w:rPr>
          <w:rFonts w:eastAsia="宋体"/>
          <w:lang w:eastAsia="zh-CN"/>
        </w:rPr>
        <w:t>May</w:t>
      </w:r>
      <w:r w:rsidRPr="007D3D71">
        <w:rPr>
          <w:rFonts w:eastAsia="宋体"/>
          <w:lang w:eastAsia="zh-CN"/>
        </w:rPr>
        <w:t>, 2021</w:t>
      </w:r>
    </w:p>
    <w:p w14:paraId="29D21A8E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7C51784C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C80FD16" w14:textId="77777777" w:rsidR="00A455C0" w:rsidRPr="0079074D" w:rsidRDefault="00A455C0" w:rsidP="00D80359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074D" w:rsidRPr="0079074D">
        <w:rPr>
          <w:rFonts w:ascii="Arial" w:hAnsi="Arial" w:cs="Arial"/>
          <w:sz w:val="22"/>
        </w:rPr>
        <w:t>Discussion on intra-frequency measurements requirement for R17 FR1 HST</w:t>
      </w:r>
    </w:p>
    <w:p w14:paraId="5B7A0A09" w14:textId="77777777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D80359" w:rsidRPr="00D80359">
        <w:rPr>
          <w:rFonts w:ascii="Arial" w:hAnsi="Arial" w:cs="Arial"/>
          <w:sz w:val="22"/>
        </w:rPr>
        <w:t>9.7.2.1.1</w:t>
      </w:r>
      <w:r w:rsidRPr="00A455C0">
        <w:rPr>
          <w:rFonts w:ascii="Arial" w:hAnsi="Arial" w:cs="Arial"/>
          <w:sz w:val="22"/>
        </w:rPr>
        <w:tab/>
      </w:r>
    </w:p>
    <w:p w14:paraId="73DFDB53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14:paraId="6DEDFA1B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DA0E0DB" w14:textId="77777777" w:rsidR="00A455C0" w:rsidRPr="00F55284" w:rsidRDefault="00A455C0" w:rsidP="00A455C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the RAN4#98-bis-e meeting,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WF on </w:t>
      </w:r>
      <w:r w:rsid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RRM</w:t>
      </w:r>
      <w:r w:rsidRPr="000C34D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</w:t>
      </w:r>
      <w:r w:rsid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FR1 HST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was agreed [1].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paper, we provide our further discussion on the RRM </w:t>
      </w:r>
      <w:r w:rsidR="007907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ntra-frequency measurement</w:t>
      </w:r>
      <w:r w:rsidR="00F2679B" w:rsidRP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requirements for </w:t>
      </w:r>
      <w:r w:rsidR="00F2679B" w:rsidRPr="00F2679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R17 FR1 HST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7FDF25EB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77BE" w14:paraId="5AECDAC2" w14:textId="77777777" w:rsidTr="00BC77BE">
        <w:tc>
          <w:tcPr>
            <w:tcW w:w="9628" w:type="dxa"/>
          </w:tcPr>
          <w:p w14:paraId="2EBEABF2" w14:textId="77777777" w:rsidR="00BC77BE" w:rsidRPr="00BC77BE" w:rsidRDefault="00BC77BE" w:rsidP="00BC77BE">
            <w:pPr>
              <w:widowControl/>
              <w:numPr>
                <w:ilvl w:val="1"/>
                <w:numId w:val="2"/>
              </w:numPr>
              <w:ind w:leftChars="19" w:left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PSS/SSS detection delay, time index detection delay, and measurement period for activated SCell</w:t>
            </w:r>
          </w:p>
          <w:p w14:paraId="63D73B41" w14:textId="77777777" w:rsidR="00BC77BE" w:rsidRPr="00BC77BE" w:rsidRDefault="00BC77BE" w:rsidP="00FB0945">
            <w:pPr>
              <w:widowControl/>
              <w:ind w:left="1567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</w:rPr>
              <w:t>Confirm the agreements in last meeting that PCell enhancement in Rel-16 HST are re-used to specify the requirements on PSS/SSS detection, time index detection and measurement period for activated Scell (including both intra-frequency measurement without MG and intra-frequency measurement with MG), i.e. the M2 and Y defined in Rel-16 HST are reused for activated Scell</w:t>
            </w:r>
          </w:p>
          <w:p w14:paraId="53090C5F" w14:textId="77777777" w:rsidR="00BC77BE" w:rsidRPr="00BC77BE" w:rsidRDefault="00BC77BE" w:rsidP="00FB0945">
            <w:pPr>
              <w:widowControl/>
              <w:ind w:left="1567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</w:rPr>
              <w:t>Kp is kept for activated Scell measurement</w:t>
            </w:r>
          </w:p>
          <w:p w14:paraId="1D2C7799" w14:textId="77777777" w:rsidR="00BC77BE" w:rsidRPr="00BC77BE" w:rsidRDefault="00BC77BE" w:rsidP="00BC77BE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  <w:lang w:val="en-GB"/>
              </w:rPr>
              <w:t xml:space="preserve">Enhancement on 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CSSF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outside_gap,i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position w:val="-9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BC77B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  <w:lang w:val="en-GB"/>
              </w:rPr>
              <w:t>for SCell measurement</w:t>
            </w:r>
          </w:p>
          <w:p w14:paraId="4DF4EF50" w14:textId="77777777" w:rsidR="00BC77BE" w:rsidRPr="00BC77BE" w:rsidRDefault="00BC77BE" w:rsidP="00BC77BE">
            <w:pPr>
              <w:widowControl/>
              <w:numPr>
                <w:ilvl w:val="2"/>
                <w:numId w:val="3"/>
              </w:numPr>
              <w:spacing w:line="252" w:lineRule="auto"/>
              <w:ind w:leftChars="746" w:left="1567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 xml:space="preserve">RAN4 has the following common understanding of the current non-HST specification: </w:t>
            </w:r>
          </w:p>
          <w:p w14:paraId="488DBBE2" w14:textId="77777777" w:rsidR="00BC77BE" w:rsidRPr="00BC77BE" w:rsidRDefault="00BC77BE" w:rsidP="00FB0945">
            <w:pPr>
              <w:widowControl/>
              <w:numPr>
                <w:ilvl w:val="5"/>
                <w:numId w:val="3"/>
              </w:numPr>
              <w:tabs>
                <w:tab w:val="clear" w:pos="3960"/>
                <w:tab w:val="num" w:pos="3600"/>
              </w:tabs>
              <w:spacing w:line="252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For CSSF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outside_gap,i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, both SCell(s) measured without MG and SCell(s) measured with MG are counted in N</w:t>
            </w:r>
            <w:r>
              <w:rPr>
                <w:rFonts w:ascii="Calibri" w:eastAsia="等线" w:hAnsi="Calibri" w:cs="+mn-cs" w:hint="eastAsia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SCC</w:t>
            </w:r>
            <w:r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_SSB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.</w:t>
            </w:r>
          </w:p>
          <w:p w14:paraId="006DB58E" w14:textId="77777777" w:rsidR="00BC77BE" w:rsidRPr="00BC77BE" w:rsidRDefault="00BC77BE" w:rsidP="00FB0945">
            <w:pPr>
              <w:widowControl/>
              <w:numPr>
                <w:ilvl w:val="6"/>
                <w:numId w:val="3"/>
              </w:numPr>
              <w:spacing w:line="252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Both activated and deactivated SCells are included</w:t>
            </w:r>
          </w:p>
          <w:p w14:paraId="0BDAC402" w14:textId="77777777" w:rsidR="00BC77BE" w:rsidRPr="009941D2" w:rsidRDefault="00BC77BE" w:rsidP="009941D2">
            <w:pPr>
              <w:widowControl/>
              <w:numPr>
                <w:ilvl w:val="2"/>
                <w:numId w:val="3"/>
              </w:numPr>
              <w:spacing w:line="252" w:lineRule="auto"/>
              <w:ind w:leftChars="746" w:left="1567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86E2D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FFS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 xml:space="preserve"> 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</w:rPr>
              <w:t xml:space="preserve">the enhancement on 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lang w:val="en-GB"/>
              </w:rPr>
              <w:t>N</w:t>
            </w:r>
            <w:r>
              <w:rPr>
                <w:rFonts w:ascii="Calibri" w:eastAsia="等线" w:hAnsi="Calibri" w:cs="+mn-cs" w:hint="eastAsia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SCC</w:t>
            </w:r>
            <w:r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  <w:vertAlign w:val="subscript"/>
                <w:lang w:val="en-GB"/>
              </w:rPr>
              <w:t>_SSB</w:t>
            </w:r>
            <w:r w:rsidRPr="00BC77BE">
              <w:rPr>
                <w:rFonts w:ascii="Calibri" w:eastAsia="等线" w:hAnsi="Calibri" w:cs="+mn-cs"/>
                <w:color w:val="000000"/>
                <w:kern w:val="24"/>
                <w:sz w:val="20"/>
                <w:szCs w:val="20"/>
              </w:rPr>
              <w:t xml:space="preserve"> for high speed scenario</w:t>
            </w:r>
          </w:p>
          <w:p w14:paraId="629E35C6" w14:textId="77777777" w:rsidR="00F76A0E" w:rsidRPr="00F76A0E" w:rsidRDefault="00F76A0E" w:rsidP="00F76A0E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6A0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PSS/SSS detection, time index detection, and measurement period for deactivated Scell</w:t>
            </w:r>
          </w:p>
          <w:p w14:paraId="6A81E959" w14:textId="77777777" w:rsidR="00F76A0E" w:rsidRPr="00F76A0E" w:rsidRDefault="00F76A0E" w:rsidP="00F76A0E">
            <w:pPr>
              <w:widowControl/>
              <w:numPr>
                <w:ilvl w:val="1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6A0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M2 defined in Rel-16 HST is reused for PSS/SSS detection delay requirements for deactivated Scell</w:t>
            </w:r>
          </w:p>
          <w:p w14:paraId="14E1D998" w14:textId="77777777" w:rsidR="00F76A0E" w:rsidRPr="00F76A0E" w:rsidRDefault="00F76A0E" w:rsidP="00F76A0E">
            <w:pPr>
              <w:widowControl/>
              <w:numPr>
                <w:ilvl w:val="1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6A0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M2 defined in Rel-16 HST is reused for time index detection delay requirements for deactivated Scell</w:t>
            </w:r>
          </w:p>
          <w:p w14:paraId="37656307" w14:textId="77777777" w:rsidR="00F76A0E" w:rsidRPr="00F76A0E" w:rsidRDefault="00F76A0E" w:rsidP="00F76A0E">
            <w:pPr>
              <w:widowControl/>
              <w:numPr>
                <w:ilvl w:val="1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76A0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Enhancement to PCell measurement in R16 HST can be reused for measurement period enhancement on deactivated Scell</w:t>
            </w:r>
          </w:p>
          <w:tbl>
            <w:tblPr>
              <w:tblW w:w="0" w:type="auto"/>
              <w:tblInd w:w="12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7"/>
              <w:gridCol w:w="5265"/>
            </w:tblGrid>
            <w:tr w:rsidR="00F76A0E" w:rsidRPr="00F76A0E" w14:paraId="6C09AE63" w14:textId="77777777" w:rsidTr="005418F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94CFF8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DRX cycle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FB416D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T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bscript"/>
                      <w:lang w:val="x-none"/>
                    </w:rPr>
                    <w:t xml:space="preserve"> SSB_measurement_period_intra</w:t>
                  </w:r>
                </w:p>
              </w:tc>
            </w:tr>
            <w:tr w:rsidR="00F76A0E" w:rsidRPr="00F76A0E" w14:paraId="2FDEF85A" w14:textId="77777777" w:rsidTr="005418F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740A38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No DRX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perscript"/>
                      <w:lang w:val="x-none"/>
                    </w:rPr>
                    <w:t xml:space="preserve"> Note 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B8E2BB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5 x measCycleSCell x CSSF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F76A0E" w:rsidRPr="00F76A0E" w14:paraId="6032D89D" w14:textId="77777777" w:rsidTr="005418F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EA5510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DRX cycle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  <w:t xml:space="preserve">≤ 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160ms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CDFB6A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5 x max(measCycleSCell, M2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perscript"/>
                      <w:lang w:val="x-none"/>
                    </w:rPr>
                    <w:t xml:space="preserve"> Note 2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xDRX cycle) x CSSF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F76A0E" w:rsidRPr="00F76A0E" w14:paraId="6CDE09A5" w14:textId="77777777" w:rsidTr="005418F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ACE757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160ms &lt; DRX cycle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  <w:t>≤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 xml:space="preserve"> 320ms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33A217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4 x max(measCycleSCell, M2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perscript"/>
                      <w:lang w:val="x-none"/>
                    </w:rPr>
                    <w:t xml:space="preserve"> Note 2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xDRX cycle) x CSSF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F76A0E" w:rsidRPr="00F76A0E" w14:paraId="6F008D31" w14:textId="77777777" w:rsidTr="005418F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24EF1D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DRX cycle&gt;320ms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F5DBDE" w14:textId="77777777" w:rsidR="00F76A0E" w:rsidRPr="00F76A0E" w:rsidRDefault="00F76A0E" w:rsidP="005418F1">
                  <w:pPr>
                    <w:widowControl/>
                    <w:jc w:val="center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Y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perscript"/>
                      <w:lang w:val="x-none"/>
                    </w:rPr>
                    <w:t xml:space="preserve"> Note 3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 xml:space="preserve"> x max(measCycleSCell, DRX cycle) x CSSF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F76A0E" w:rsidRPr="00F76A0E" w14:paraId="714B259A" w14:textId="77777777" w:rsidTr="00F76A0E">
              <w:trPr>
                <w:trHeight w:val="70"/>
              </w:trPr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57DD3" w14:textId="77777777" w:rsidR="00F76A0E" w:rsidRPr="00F76A0E" w:rsidRDefault="00F76A0E" w:rsidP="00F76A0E">
                  <w:pPr>
                    <w:widowControl/>
                    <w:jc w:val="left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NOTE 1: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ab/>
                    <w:t>If different SMTC periodicities are configured for different cells, the SMTC period in the requirement is the one used by the cell being identified</w:t>
                  </w:r>
                </w:p>
                <w:p w14:paraId="3628C638" w14:textId="77777777" w:rsidR="00F76A0E" w:rsidRPr="00F76A0E" w:rsidRDefault="00F76A0E" w:rsidP="00F76A0E">
                  <w:pPr>
                    <w:widowControl/>
                    <w:jc w:val="left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NOTE 2: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ab/>
                    <w:t>M2 = 1.5 if SMTC periodicity &gt; 40 ms, otherwise M2=1</w:t>
                  </w:r>
                </w:p>
                <w:p w14:paraId="55491F85" w14:textId="77777777" w:rsidR="00F76A0E" w:rsidRPr="00F76A0E" w:rsidRDefault="00F76A0E" w:rsidP="00F76A0E">
                  <w:pPr>
                    <w:widowControl/>
                    <w:jc w:val="left"/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</w:rPr>
                  </w:pP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>NOTE 3:</w:t>
                  </w:r>
                  <w:r w:rsidRPr="00F76A0E">
                    <w:rPr>
                      <w:rFonts w:ascii="Calibri" w:eastAsia="宋体" w:hAnsi="Calibri" w:cs="Calibri"/>
                      <w:kern w:val="0"/>
                      <w:sz w:val="20"/>
                      <w:szCs w:val="20"/>
                      <w:lang w:val="x-none"/>
                    </w:rPr>
                    <w:tab/>
                    <w:t>Y=3 when SMTC &lt;= 40ms, Y=5 when SMTC &gt; 40ms</w:t>
                  </w:r>
                </w:p>
              </w:tc>
            </w:tr>
          </w:tbl>
          <w:p w14:paraId="6AEE818C" w14:textId="77777777" w:rsidR="00F76A0E" w:rsidRPr="009941D2" w:rsidRDefault="00F76A0E" w:rsidP="009941D2">
            <w:pPr>
              <w:widowControl/>
              <w:numPr>
                <w:ilvl w:val="1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86E2D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>FFS</w:t>
            </w:r>
            <w:r w:rsidRPr="00F76A0E">
              <w:rPr>
                <w:rFonts w:ascii="Calibri" w:eastAsia="宋体" w:hAnsi="Calibri" w:cs="+mn-cs"/>
                <w:color w:val="000000"/>
                <w:kern w:val="24"/>
                <w:sz w:val="20"/>
                <w:szCs w:val="20"/>
              </w:rPr>
              <w:t xml:space="preserve"> whether Rel-16 Kp requirements modifications (if any) shall also apply for R17 HST</w:t>
            </w:r>
          </w:p>
        </w:tc>
      </w:tr>
    </w:tbl>
    <w:p w14:paraId="4B912AE7" w14:textId="77777777" w:rsidR="00FB0945" w:rsidRDefault="00FB0945" w:rsidP="001E40B9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</w:pPr>
      <w:r w:rsidRPr="0071022D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  <w:lastRenderedPageBreak/>
        <w:t>N</w:t>
      </w:r>
      <w:r w:rsidRPr="0071022D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vertAlign w:val="subscript"/>
        </w:rPr>
        <w:t>SCC_SSB</w:t>
      </w:r>
    </w:p>
    <w:p w14:paraId="1B27C560" w14:textId="2D982D8F" w:rsidR="00822971" w:rsidRDefault="0071022D" w:rsidP="001E40B9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last meeting, </w:t>
      </w:r>
      <w:r w:rsidR="009305B9">
        <w:rPr>
          <w:rFonts w:ascii="Times New Roman" w:eastAsia="宋体" w:hAnsi="Times New Roman" w:cs="Times New Roman"/>
          <w:kern w:val="0"/>
          <w:sz w:val="20"/>
          <w:szCs w:val="20"/>
        </w:rPr>
        <w:t xml:space="preserve">it was agreed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that </w:t>
      </w:r>
      <w:r w:rsidRPr="0071022D">
        <w:rPr>
          <w:rFonts w:ascii="Times New Roman" w:eastAsia="宋体" w:hAnsi="Times New Roman" w:cs="Times New Roman"/>
          <w:kern w:val="0"/>
          <w:sz w:val="20"/>
          <w:szCs w:val="20"/>
        </w:rPr>
        <w:t>both SCell(s) measured without MG and SCell(s) measured with MG are counted in N</w:t>
      </w:r>
      <w:r w:rsidRPr="0071022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SCC_SSB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55E08">
        <w:rPr>
          <w:rFonts w:ascii="Times New Roman" w:eastAsia="宋体" w:hAnsi="Times New Roman" w:cs="Times New Roman"/>
          <w:kern w:val="0"/>
          <w:sz w:val="20"/>
          <w:szCs w:val="20"/>
        </w:rPr>
        <w:t>when calculating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CSSF</w:t>
      </w:r>
      <w:r w:rsidRPr="0071022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outside_gap,i</w:t>
      </w:r>
      <w:r w:rsidRPr="0071022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305B9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FFS on </w:t>
      </w:r>
      <w:r w:rsidR="00D37B6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enhancement on </w:t>
      </w:r>
      <w:r w:rsidR="00D37B62" w:rsidRPr="0071022D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="00D37B62" w:rsidRPr="0071022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SCC_SSB</w:t>
      </w:r>
      <w:r w:rsidR="00D37B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high speed scenario. </w:t>
      </w:r>
    </w:p>
    <w:p w14:paraId="5FCBA51A" w14:textId="31AD4533" w:rsidR="00051BDE" w:rsidRPr="00D37B62" w:rsidRDefault="00D37B62" w:rsidP="001E40B9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</w:t>
      </w:r>
      <w:r w:rsidR="00822971">
        <w:rPr>
          <w:rFonts w:ascii="Times New Roman" w:eastAsia="宋体" w:hAnsi="Times New Roman" w:cs="Times New Roman"/>
          <w:kern w:val="0"/>
          <w:sz w:val="20"/>
          <w:szCs w:val="20"/>
        </w:rPr>
        <w:t xml:space="preserve"> our understanding,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78462D">
        <w:rPr>
          <w:rFonts w:ascii="Times New Roman" w:eastAsia="宋体" w:hAnsi="Times New Roman" w:cs="Times New Roman"/>
          <w:kern w:val="0"/>
          <w:sz w:val="20"/>
          <w:szCs w:val="20"/>
        </w:rPr>
        <w:t>note</w:t>
      </w:r>
      <w:r w:rsidR="009305B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“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SCC_SSB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</w:rPr>
        <w:t>=Number of configured SCell(s) with only SSB based L3 measurement configured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” needs to be further clarified when the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SMTC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1E74">
        <w:rPr>
          <w:rFonts w:ascii="Times New Roman" w:eastAsia="宋体" w:hAnsi="Times New Roman" w:cs="Times New Roman"/>
          <w:kern w:val="0"/>
          <w:sz w:val="20"/>
          <w:szCs w:val="20"/>
        </w:rPr>
        <w:t>occasions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Pr="00D37B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fully overlapped by measurement gap</w:t>
      </w:r>
      <w:r w:rsidR="0078462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C1E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as companies pointed out during the discussion, this issue is not </w:t>
      </w:r>
      <w:r w:rsidR="00AC1E74" w:rsidRPr="00AC1E74">
        <w:rPr>
          <w:rFonts w:ascii="Times New Roman" w:eastAsia="宋体" w:hAnsi="Times New Roman" w:cs="Times New Roman"/>
          <w:kern w:val="0"/>
          <w:sz w:val="20"/>
          <w:szCs w:val="20"/>
        </w:rPr>
        <w:t>exclusive to</w:t>
      </w:r>
      <w:r w:rsidR="00AC1E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HST scen</w:t>
      </w:r>
      <w:r w:rsidR="0032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ario. Thus, we prefer to solve this issue in R15 and R16 firstly. The R17 </w:t>
      </w:r>
      <w:r w:rsidR="00326E22">
        <w:rPr>
          <w:rFonts w:ascii="Times New Roman" w:eastAsia="宋体" w:hAnsi="Times New Roman" w:cs="Times New Roman" w:hint="eastAsia"/>
          <w:kern w:val="0"/>
          <w:sz w:val="20"/>
          <w:szCs w:val="20"/>
        </w:rPr>
        <w:t>HST</w:t>
      </w:r>
      <w:r w:rsidR="00E71E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26E22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="00326E22">
        <w:rPr>
          <w:rFonts w:ascii="Times New Roman" w:eastAsia="宋体" w:hAnsi="Times New Roman" w:cs="Times New Roman"/>
          <w:kern w:val="0"/>
          <w:sz w:val="20"/>
          <w:szCs w:val="20"/>
        </w:rPr>
        <w:t>hould be discussed based the current spec.</w:t>
      </w:r>
    </w:p>
    <w:p w14:paraId="2289BD40" w14:textId="2310711A" w:rsidR="00FB0945" w:rsidRPr="00E71EAA" w:rsidRDefault="00FB0945" w:rsidP="001E40B9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FB09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：</w:t>
      </w:r>
      <w:r w:rsidR="00E71EAA"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</w:rPr>
        <w:t xml:space="preserve"> </w:t>
      </w:r>
      <w:r w:rsidR="009305B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It </w:t>
      </w:r>
      <w:r w:rsidR="00E71E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is proposed not to </w:t>
      </w:r>
      <w:r w:rsidR="009305B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enhance the</w:t>
      </w:r>
      <w:r w:rsidR="004B40E6" w:rsidRPr="009305B9"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  <w:lang w:val="en-GB"/>
        </w:rPr>
        <w:t xml:space="preserve"> </w:t>
      </w:r>
      <w:r w:rsidR="009305B9" w:rsidRPr="00AD4C94">
        <w:rPr>
          <w:rFonts w:ascii="Times New Roman" w:eastAsia="宋体" w:hAnsi="Times New Roman" w:cs="Times New Roman"/>
          <w:b/>
          <w:kern w:val="0"/>
          <w:sz w:val="20"/>
          <w:szCs w:val="20"/>
        </w:rPr>
        <w:t>N</w:t>
      </w:r>
      <w:r w:rsidR="009305B9" w:rsidRPr="00AD4C9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SCC_SSB</w:t>
      </w:r>
      <w:r w:rsidR="009305B9" w:rsidRPr="009305B9"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  <w:lang w:val="en-GB"/>
        </w:rPr>
        <w:t xml:space="preserve"> </w:t>
      </w:r>
      <w:r w:rsidR="004B40E6"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  <w:lang w:val="en-GB"/>
        </w:rPr>
        <w:t>in R17 HST WI</w:t>
      </w:r>
      <w:r w:rsidR="00E71EAA"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</w:rPr>
        <w:t>.</w:t>
      </w:r>
    </w:p>
    <w:p w14:paraId="192DFBD2" w14:textId="77777777" w:rsidR="00492411" w:rsidRDefault="00FB0945" w:rsidP="001E40B9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</w:pPr>
      <w:bookmarkStart w:id="2" w:name="OLE_LINK1"/>
      <w:bookmarkStart w:id="3" w:name="OLE_LINK2"/>
      <w:r w:rsidRPr="00051BDE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K</w:t>
      </w:r>
      <w:r w:rsidRPr="006400AF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vertAlign w:val="subscript"/>
          <w:lang w:val="en-GB"/>
        </w:rPr>
        <w:t>p</w:t>
      </w:r>
      <w:bookmarkEnd w:id="2"/>
      <w:bookmarkEnd w:id="3"/>
    </w:p>
    <w:p w14:paraId="14226A47" w14:textId="77777777" w:rsidR="00051BDE" w:rsidRPr="008C7964" w:rsidRDefault="008C7964" w:rsidP="001E40B9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deactivated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Cell measurement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requirement</w:t>
      </w:r>
      <w:r w:rsidR="009305B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HST scenario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there is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no </w:t>
      </w:r>
      <w:r w:rsidR="005F07A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scaling factor 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K</w:t>
      </w:r>
      <w:r w:rsidRPr="005F07A3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/>
        </w:rPr>
        <w:t>p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current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spec.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heoretical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ly, 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see the necessity of adding K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  <w:vertAlign w:val="subscript"/>
          <w:lang w:val="en-GB"/>
        </w:rPr>
        <w:t>p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</w:t>
      </w:r>
      <w:r w:rsidR="007D3020" w:rsidRP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deactivated 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7D3020" w:rsidRP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Cell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 S</w:t>
      </w:r>
      <w:r w:rsidR="00B336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milar as dis</w:t>
      </w:r>
      <w:r w:rsidR="00B336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cussion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Pr="008C7964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SCC_SSB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discussion on R17 HST should be based on </w:t>
      </w:r>
      <w:r w:rsidR="007D3020">
        <w:rPr>
          <w:rFonts w:ascii="Times New Roman" w:eastAsia="宋体" w:hAnsi="Times New Roman" w:cs="Times New Roman"/>
          <w:kern w:val="0"/>
          <w:sz w:val="20"/>
          <w:szCs w:val="20"/>
        </w:rPr>
        <w:t>the R15 requirements.</w:t>
      </w:r>
    </w:p>
    <w:p w14:paraId="0753E81C" w14:textId="6435A91B" w:rsidR="00FB0945" w:rsidRDefault="00FB0945" w:rsidP="0061615C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FB09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72CE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：</w:t>
      </w:r>
      <w:r w:rsidR="007D3020"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Kp requirements modifications shall 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 discussed in</w:t>
      </w:r>
      <w:r w:rsidR="007D3020"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R17 HST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B1519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after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B1519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B1519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corresponding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B1519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issue</w:t>
      </w:r>
      <w:r w:rsidR="00DB151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concluded in </w:t>
      </w:r>
      <w:r w:rsidR="00DB1519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R15</w:t>
      </w:r>
      <w:r w:rsidR="00FB05D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B05D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and</w:t>
      </w:r>
      <w:r w:rsidR="00FB05D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R16</w:t>
      </w:r>
      <w:bookmarkStart w:id="4" w:name="_GoBack"/>
      <w:bookmarkEnd w:id="4"/>
      <w:r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8FC2422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Conclusion</w:t>
      </w:r>
    </w:p>
    <w:p w14:paraId="3C02FB67" w14:textId="4DD99CCD" w:rsidR="00534FB3" w:rsidRPr="00E71EAA" w:rsidRDefault="00534FB3" w:rsidP="00534FB3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FB09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：</w:t>
      </w:r>
      <w:r w:rsidR="00ED38F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 is proposed not to</w:t>
      </w:r>
      <w:r w:rsidR="00BF11E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D38F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enhance the N</w:t>
      </w:r>
      <w:r w:rsidR="00ED38F4" w:rsidRPr="00AD4C9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SCC_SSB</w:t>
      </w:r>
      <w:r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  <w:lang w:val="en-GB"/>
        </w:rPr>
        <w:t xml:space="preserve"> in R17 HST WI</w:t>
      </w:r>
      <w:r>
        <w:rPr>
          <w:rFonts w:ascii="Times New Roman" w:eastAsia="等线" w:hAnsi="Times New Roman" w:cs="Times New Roman"/>
          <w:b/>
          <w:color w:val="000000"/>
          <w:kern w:val="24"/>
          <w:sz w:val="20"/>
          <w:szCs w:val="20"/>
        </w:rPr>
        <w:t>.</w:t>
      </w:r>
    </w:p>
    <w:p w14:paraId="59736A18" w14:textId="424E0AE7" w:rsidR="00534FB3" w:rsidRDefault="00534FB3" w:rsidP="00534FB3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FB09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FB094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：</w:t>
      </w:r>
      <w:r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Kp requirements modifications shall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 discussed in</w:t>
      </w:r>
      <w:r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R17 HST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after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corresponding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issue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concluded in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R15</w:t>
      </w:r>
      <w:r w:rsidR="00F746B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746B8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and</w:t>
      </w:r>
      <w:r w:rsidR="00F746B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746B8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R16</w:t>
      </w:r>
      <w:r w:rsidRPr="007D302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BBA0617" w14:textId="77777777" w:rsidR="00F2679B" w:rsidRPr="00AF0AC3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Reference</w:t>
      </w:r>
    </w:p>
    <w:p w14:paraId="6A88855B" w14:textId="33B1871C" w:rsidR="007C78E6" w:rsidRPr="007C78E6" w:rsidRDefault="007C78E6" w:rsidP="007C78E6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7C78E6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Pr="007C78E6">
        <w:rPr>
          <w:rFonts w:ascii="Times New Roman" w:eastAsia="宋体" w:hAnsi="Times New Roman" w:cs="Times New Roman"/>
          <w:kern w:val="0"/>
          <w:sz w:val="20"/>
          <w:szCs w:val="20"/>
        </w:rPr>
        <w:t>1] R4-2105793</w:t>
      </w:r>
      <w:r w:rsidR="007549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549CC" w:rsidRPr="007549CC">
        <w:rPr>
          <w:rFonts w:ascii="Times New Roman" w:eastAsia="宋体" w:hAnsi="Times New Roman" w:cs="Times New Roman"/>
          <w:kern w:val="0"/>
          <w:sz w:val="20"/>
          <w:szCs w:val="20"/>
        </w:rPr>
        <w:t>WF on RRM for FR1 HST</w:t>
      </w:r>
      <w:r w:rsidR="007549CC">
        <w:rPr>
          <w:rFonts w:ascii="Times New Roman" w:eastAsia="宋体" w:hAnsi="Times New Roman" w:cs="Times New Roman"/>
          <w:kern w:val="0"/>
          <w:sz w:val="20"/>
          <w:szCs w:val="20"/>
        </w:rPr>
        <w:t>, CMCC</w:t>
      </w:r>
    </w:p>
    <w:p w14:paraId="1270EE92" w14:textId="77777777" w:rsidR="00F2679B" w:rsidRPr="00A455C0" w:rsidRDefault="00F2679B">
      <w:pPr>
        <w:rPr>
          <w:lang w:val="en-GB"/>
        </w:rPr>
      </w:pPr>
    </w:p>
    <w:sectPr w:rsidR="00F2679B" w:rsidRPr="00A455C0" w:rsidSect="00A455C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B5743" w14:textId="77777777" w:rsidR="009E65F0" w:rsidRDefault="009E65F0" w:rsidP="00A455C0">
      <w:r>
        <w:separator/>
      </w:r>
    </w:p>
  </w:endnote>
  <w:endnote w:type="continuationSeparator" w:id="0">
    <w:p w14:paraId="029A8021" w14:textId="77777777" w:rsidR="009E65F0" w:rsidRDefault="009E65F0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2F949" w14:textId="77777777" w:rsidR="009E65F0" w:rsidRDefault="009E65F0" w:rsidP="00A455C0">
      <w:r>
        <w:separator/>
      </w:r>
    </w:p>
  </w:footnote>
  <w:footnote w:type="continuationSeparator" w:id="0">
    <w:p w14:paraId="42764FBE" w14:textId="77777777" w:rsidR="009E65F0" w:rsidRDefault="009E65F0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23E64"/>
    <w:multiLevelType w:val="hybridMultilevel"/>
    <w:tmpl w:val="89ECA2FA"/>
    <w:lvl w:ilvl="0" w:tplc="D5466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23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C085A">
      <w:numFmt w:val="none"/>
      <w:lvlText w:val=""/>
      <w:lvlJc w:val="left"/>
      <w:pPr>
        <w:tabs>
          <w:tab w:val="num" w:pos="360"/>
        </w:tabs>
      </w:pPr>
    </w:lvl>
    <w:lvl w:ilvl="3" w:tplc="A1220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01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44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9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09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B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540632"/>
    <w:multiLevelType w:val="hybridMultilevel"/>
    <w:tmpl w:val="E408928C"/>
    <w:lvl w:ilvl="0" w:tplc="7FEE4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64D73A">
      <w:numFmt w:val="none"/>
      <w:lvlText w:val=""/>
      <w:lvlJc w:val="left"/>
      <w:pPr>
        <w:tabs>
          <w:tab w:val="num" w:pos="360"/>
        </w:tabs>
      </w:pPr>
    </w:lvl>
    <w:lvl w:ilvl="3" w:tplc="5C32498E">
      <w:numFmt w:val="none"/>
      <w:lvlText w:val=""/>
      <w:lvlJc w:val="left"/>
      <w:pPr>
        <w:tabs>
          <w:tab w:val="num" w:pos="360"/>
        </w:tabs>
      </w:pPr>
    </w:lvl>
    <w:lvl w:ilvl="4" w:tplc="3F504540">
      <w:numFmt w:val="none"/>
      <w:lvlText w:val=""/>
      <w:lvlJc w:val="left"/>
      <w:pPr>
        <w:tabs>
          <w:tab w:val="num" w:pos="360"/>
        </w:tabs>
      </w:pPr>
    </w:lvl>
    <w:lvl w:ilvl="5" w:tplc="146E35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14A0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2613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40F1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EEB5BC7"/>
    <w:multiLevelType w:val="hybridMultilevel"/>
    <w:tmpl w:val="516878AE"/>
    <w:lvl w:ilvl="0" w:tplc="1CC29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4B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BB20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485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C1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66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A8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81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6AA0084"/>
    <w:multiLevelType w:val="hybridMultilevel"/>
    <w:tmpl w:val="21AE8C7E"/>
    <w:lvl w:ilvl="0" w:tplc="37A4E8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3A94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263C20">
      <w:numFmt w:val="none"/>
      <w:lvlText w:val=""/>
      <w:lvlJc w:val="left"/>
      <w:pPr>
        <w:tabs>
          <w:tab w:val="num" w:pos="360"/>
        </w:tabs>
      </w:pPr>
    </w:lvl>
    <w:lvl w:ilvl="3" w:tplc="010A1A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ED2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E69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1252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BA8E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8AE8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C8B7779"/>
    <w:multiLevelType w:val="hybridMultilevel"/>
    <w:tmpl w:val="703C1A98"/>
    <w:lvl w:ilvl="0" w:tplc="9D2AB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2B5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06146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0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3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8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4A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0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5587A4F"/>
    <w:multiLevelType w:val="hybridMultilevel"/>
    <w:tmpl w:val="15AA5A1C"/>
    <w:lvl w:ilvl="0" w:tplc="51602FC6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1" w:tplc="23421DA4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2" w:tplc="69CACDA8">
      <w:start w:val="4271"/>
      <w:numFmt w:val="bullet"/>
      <w:lvlText w:val="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27203DAC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4" w:tplc="746A8216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5" w:tplc="12F247B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6" w:tplc="464C2480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7" w:tplc="CC74223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8" w:tplc="C034095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</w:abstractNum>
  <w:abstractNum w:abstractNumId="7" w15:restartNumberingAfterBreak="0">
    <w:nsid w:val="7B5257E7"/>
    <w:multiLevelType w:val="hybridMultilevel"/>
    <w:tmpl w:val="DE3078F6"/>
    <w:lvl w:ilvl="0" w:tplc="0288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C4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085F2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68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A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49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8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6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51BDE"/>
    <w:rsid w:val="00053A62"/>
    <w:rsid w:val="00054DAA"/>
    <w:rsid w:val="00082770"/>
    <w:rsid w:val="000B3AEC"/>
    <w:rsid w:val="000B553F"/>
    <w:rsid w:val="000F16BE"/>
    <w:rsid w:val="00157FA8"/>
    <w:rsid w:val="00191FB2"/>
    <w:rsid w:val="001E40B9"/>
    <w:rsid w:val="001E5392"/>
    <w:rsid w:val="00264742"/>
    <w:rsid w:val="002A1CC6"/>
    <w:rsid w:val="002C3C0F"/>
    <w:rsid w:val="00326E22"/>
    <w:rsid w:val="00362B90"/>
    <w:rsid w:val="003757EE"/>
    <w:rsid w:val="003C1A73"/>
    <w:rsid w:val="003F5F82"/>
    <w:rsid w:val="00403AA9"/>
    <w:rsid w:val="004601F4"/>
    <w:rsid w:val="00472CE3"/>
    <w:rsid w:val="00492411"/>
    <w:rsid w:val="004B40E6"/>
    <w:rsid w:val="00533191"/>
    <w:rsid w:val="00534FB3"/>
    <w:rsid w:val="005418F1"/>
    <w:rsid w:val="00555E08"/>
    <w:rsid w:val="005F07A3"/>
    <w:rsid w:val="0061615C"/>
    <w:rsid w:val="006400AF"/>
    <w:rsid w:val="006861CC"/>
    <w:rsid w:val="00707ED7"/>
    <w:rsid w:val="0071022D"/>
    <w:rsid w:val="007549CC"/>
    <w:rsid w:val="00773516"/>
    <w:rsid w:val="00781291"/>
    <w:rsid w:val="0078462D"/>
    <w:rsid w:val="0079074D"/>
    <w:rsid w:val="007C78E6"/>
    <w:rsid w:val="007D3020"/>
    <w:rsid w:val="00810817"/>
    <w:rsid w:val="00822971"/>
    <w:rsid w:val="00836201"/>
    <w:rsid w:val="00846023"/>
    <w:rsid w:val="008606A3"/>
    <w:rsid w:val="008C7964"/>
    <w:rsid w:val="009305B9"/>
    <w:rsid w:val="009941D2"/>
    <w:rsid w:val="009C2D2A"/>
    <w:rsid w:val="009E65F0"/>
    <w:rsid w:val="00A455C0"/>
    <w:rsid w:val="00A50684"/>
    <w:rsid w:val="00A86E2D"/>
    <w:rsid w:val="00AC1E74"/>
    <w:rsid w:val="00AD4C94"/>
    <w:rsid w:val="00B16804"/>
    <w:rsid w:val="00B336DE"/>
    <w:rsid w:val="00B66C26"/>
    <w:rsid w:val="00BB32ED"/>
    <w:rsid w:val="00BC77BE"/>
    <w:rsid w:val="00BE3A9D"/>
    <w:rsid w:val="00BF11E9"/>
    <w:rsid w:val="00C35EA7"/>
    <w:rsid w:val="00CC0D66"/>
    <w:rsid w:val="00CC35EC"/>
    <w:rsid w:val="00CE5926"/>
    <w:rsid w:val="00D3718A"/>
    <w:rsid w:val="00D37B62"/>
    <w:rsid w:val="00D80359"/>
    <w:rsid w:val="00DB1519"/>
    <w:rsid w:val="00DD16D6"/>
    <w:rsid w:val="00E41AD5"/>
    <w:rsid w:val="00E53EE8"/>
    <w:rsid w:val="00E572D1"/>
    <w:rsid w:val="00E71EAA"/>
    <w:rsid w:val="00EA3F57"/>
    <w:rsid w:val="00ED38F4"/>
    <w:rsid w:val="00EF2AD2"/>
    <w:rsid w:val="00F038D5"/>
    <w:rsid w:val="00F2679B"/>
    <w:rsid w:val="00F270E8"/>
    <w:rsid w:val="00F323CA"/>
    <w:rsid w:val="00F746B8"/>
    <w:rsid w:val="00F76A0E"/>
    <w:rsid w:val="00FB05DA"/>
    <w:rsid w:val="00FB0945"/>
    <w:rsid w:val="00FB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0C7D8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a8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9"/>
    <w:uiPriority w:val="34"/>
    <w:qFormat/>
    <w:rsid w:val="00F2679B"/>
    <w:pPr>
      <w:ind w:firstLineChars="200" w:firstLine="420"/>
    </w:pPr>
  </w:style>
  <w:style w:type="character" w:customStyle="1" w:styleId="a9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8"/>
    <w:uiPriority w:val="34"/>
    <w:qFormat/>
    <w:locked/>
    <w:rsid w:val="00F2679B"/>
  </w:style>
  <w:style w:type="table" w:styleId="aa">
    <w:name w:val="Table Grid"/>
    <w:basedOn w:val="a1"/>
    <w:uiPriority w:val="39"/>
    <w:rsid w:val="00BC7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305B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305B9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0B553F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B553F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0B553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553F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B55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0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07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8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3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2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5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2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385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606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44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6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5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76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22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1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780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45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07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99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1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4081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824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24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55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4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6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3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88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2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1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75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803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53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4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3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185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7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4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328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4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8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44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07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072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38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22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147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10</cp:revision>
  <dcterms:created xsi:type="dcterms:W3CDTF">2021-05-11T07:42:00Z</dcterms:created>
  <dcterms:modified xsi:type="dcterms:W3CDTF">2021-05-11T11:25:00Z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f9dbb2776144523996ef47fcb615d60">
    <vt:lpwstr>CWM4aTQ4K/9+zCmcl4I0CJ06tLVmdUK3nXfFZDeqle4whPIz0fqDliw5uV8B32Vxstd0z1GZzAMuxx7HjM9PIzEMQ==</vt:lpwstr>
  </property>
</Properties>
</file>